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9035" w14:textId="0C2AD7D2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7D5BD4A" w14:textId="77777777" w:rsidR="001E7460" w:rsidRDefault="001E7460">
      <w:pPr>
        <w:rPr>
          <w:b/>
          <w:sz w:val="20"/>
        </w:rPr>
      </w:pPr>
    </w:p>
    <w:p w14:paraId="231E87D3" w14:textId="2D065ACA" w:rsidR="008835DE" w:rsidRDefault="008835DE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F2E7E9" wp14:editId="3008AA22">
                <wp:simplePos x="0" y="0"/>
                <wp:positionH relativeFrom="page">
                  <wp:posOffset>641350</wp:posOffset>
                </wp:positionH>
                <wp:positionV relativeFrom="page">
                  <wp:posOffset>698500</wp:posOffset>
                </wp:positionV>
                <wp:extent cx="6466205" cy="489149"/>
                <wp:effectExtent l="0" t="0" r="0" b="635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6205" cy="489149"/>
                          <a:chOff x="1116" y="1682"/>
                          <a:chExt cx="10183" cy="1178"/>
                        </a:xfrm>
                      </wpg:grpSpPr>
                      <wps:wsp>
                        <wps:cNvPr id="2" name="Rectangle 26"/>
                        <wps:cNvSpPr>
                          <a:spLocks/>
                        </wps:cNvSpPr>
                        <wps:spPr bwMode="auto">
                          <a:xfrm>
                            <a:off x="1116" y="1820"/>
                            <a:ext cx="10183" cy="1040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E4DCE" w14:textId="52A37862" w:rsidR="005A7FCB" w:rsidRPr="00231B5E" w:rsidRDefault="001E7460" w:rsidP="008835DE">
                              <w:pPr>
                                <w:ind w:left="1440"/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</w:rPr>
                                <w:t>58</w:t>
                              </w:r>
                              <w:r w:rsidR="008835DE" w:rsidRPr="00231B5E">
                                <w:rPr>
                                  <w:rFonts w:ascii="Arial" w:hAnsi="Arial" w:cs="Arial"/>
                                  <w:bCs/>
                                  <w:sz w:val="18"/>
                                  <w:szCs w:val="20"/>
                                </w:rPr>
                                <w:t>. SISTEMA DE GESTIÓN Y ALMACENAMIENTO VERTICAL DE MEDICAMENTOS</w:t>
                              </w:r>
                            </w:p>
                            <w:p w14:paraId="5A353940" w14:textId="74D4DDCF" w:rsidR="009C2E36" w:rsidRDefault="009C2E36" w:rsidP="0059456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2E7E9" id="Group 19" o:spid="_x0000_s1026" style="position:absolute;margin-left:50.5pt;margin-top:55pt;width:509.15pt;height:38.5pt;z-index:251661312;mso-position-horizontal-relative:page;mso-position-vertical-relative:page" coordorigin="1116,1682" coordsize="10183,1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">
                <v:rect id="Rectangle 26" o:spid="_x0000_s1027" style="position:absolute;left:1116;top:1820;width:10183;height:1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" fillcolor="#dadada" stroked="f">
                  <v:path arrowok="t"/>
                  <v:textbox>
                    <w:txbxContent>
                      <w:p w14:paraId="254E4DCE" w14:textId="52A37862" w:rsidR="005A7FCB" w:rsidRPr="00231B5E" w:rsidRDefault="001E7460" w:rsidP="008835DE">
                        <w:pPr>
                          <w:ind w:left="1440"/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</w:rPr>
                          <w:t>58</w:t>
                        </w:r>
                        <w:r w:rsidR="008835DE" w:rsidRPr="00231B5E">
                          <w:rPr>
                            <w:rFonts w:ascii="Arial" w:hAnsi="Arial" w:cs="Arial"/>
                            <w:bCs/>
                            <w:sz w:val="18"/>
                            <w:szCs w:val="20"/>
                          </w:rPr>
                          <w:t>. SISTEMA DE GESTIÓN Y ALMACENAMIENTO VERTICAL DE MEDICAMENTOS</w:t>
                        </w:r>
                      </w:p>
                      <w:p w14:paraId="5A353940" w14:textId="74D4DDCF" w:rsidR="009C2E36" w:rsidRDefault="009C2E36" w:rsidP="00594564">
                        <w:pPr>
                          <w:jc w:val="center"/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65731BB7" w14:textId="77777777" w:rsidR="008835DE" w:rsidRDefault="008835DE">
      <w:pPr>
        <w:rPr>
          <w:b/>
          <w:sz w:val="20"/>
        </w:rPr>
      </w:pPr>
    </w:p>
    <w:p w14:paraId="71E62522" w14:textId="76B28A43" w:rsidR="00937E4B" w:rsidRDefault="00937E4B">
      <w:pPr>
        <w:rPr>
          <w:b/>
          <w:sz w:val="20"/>
        </w:rPr>
      </w:pPr>
    </w:p>
    <w:p w14:paraId="0B21D37F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1022"/>
        <w:gridCol w:w="112"/>
        <w:gridCol w:w="1701"/>
        <w:gridCol w:w="1175"/>
        <w:gridCol w:w="1802"/>
        <w:gridCol w:w="2679"/>
      </w:tblGrid>
      <w:tr w:rsidR="00937E4B" w:rsidRPr="001E7460" w14:paraId="41E7DC8A" w14:textId="77777777" w:rsidTr="001E7460">
        <w:trPr>
          <w:trHeight w:val="434"/>
        </w:trPr>
        <w:tc>
          <w:tcPr>
            <w:tcW w:w="1713" w:type="dxa"/>
          </w:tcPr>
          <w:p w14:paraId="2BBB6683" w14:textId="77777777" w:rsidR="00937E4B" w:rsidRPr="001E746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F586BFB" w14:textId="54305713" w:rsidR="00937E4B" w:rsidRPr="001E7460" w:rsidRDefault="00231B5E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1022" w:type="dxa"/>
          </w:tcPr>
          <w:p w14:paraId="0E336576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13" w:type="dxa"/>
            <w:gridSpan w:val="2"/>
          </w:tcPr>
          <w:p w14:paraId="64C81B35" w14:textId="77777777" w:rsidR="00937E4B" w:rsidRPr="001E746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BC8BB0F" w14:textId="76B1EC9E" w:rsidR="00937E4B" w:rsidRPr="001E7460" w:rsidRDefault="00231B5E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1175" w:type="dxa"/>
          </w:tcPr>
          <w:p w14:paraId="0EBD237E" w14:textId="77777777" w:rsidR="00937E4B" w:rsidRPr="001E746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90741C3" w14:textId="77777777" w:rsidR="00937E4B" w:rsidRPr="001E7460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02" w:type="dxa"/>
          </w:tcPr>
          <w:p w14:paraId="76729706" w14:textId="06A09253" w:rsidR="00937E4B" w:rsidRPr="001E7460" w:rsidRDefault="00231B5E" w:rsidP="008835DE">
            <w:pPr>
              <w:pStyle w:val="TableParagraph"/>
              <w:spacing w:before="85"/>
              <w:ind w:right="115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CLAVE DE CUADRO ESTATAL</w:t>
            </w:r>
          </w:p>
        </w:tc>
        <w:tc>
          <w:tcPr>
            <w:tcW w:w="2679" w:type="dxa"/>
          </w:tcPr>
          <w:p w14:paraId="2518C26F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1E7460" w14:paraId="322254BD" w14:textId="77777777" w:rsidTr="001E7460">
        <w:trPr>
          <w:trHeight w:val="257"/>
        </w:trPr>
        <w:tc>
          <w:tcPr>
            <w:tcW w:w="1713" w:type="dxa"/>
          </w:tcPr>
          <w:p w14:paraId="77046728" w14:textId="76F7944B" w:rsidR="00937E4B" w:rsidRPr="001E7460" w:rsidRDefault="00231B5E" w:rsidP="008835DE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ÁREA </w:t>
            </w:r>
            <w:r w:rsidRPr="001E7460">
              <w:rPr>
                <w:rFonts w:ascii="Arial" w:hAnsi="Arial" w:cs="Arial"/>
                <w:bCs/>
                <w:w w:val="95"/>
                <w:sz w:val="16"/>
                <w:szCs w:val="16"/>
              </w:rPr>
              <w:t>REQUIRENTE</w:t>
            </w:r>
          </w:p>
        </w:tc>
        <w:tc>
          <w:tcPr>
            <w:tcW w:w="8491" w:type="dxa"/>
            <w:gridSpan w:val="6"/>
          </w:tcPr>
          <w:p w14:paraId="7EF65F3D" w14:textId="77777777" w:rsidR="00937E4B" w:rsidRPr="001E7460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CB0B526" w14:textId="29C0DD98" w:rsidR="00937E4B" w:rsidRPr="001E7460" w:rsidRDefault="00231B5E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SECRETARIA DE SALUD JALISCO</w:t>
            </w:r>
          </w:p>
        </w:tc>
      </w:tr>
      <w:tr w:rsidR="00937E4B" w:rsidRPr="001E7460" w14:paraId="3E863809" w14:textId="77777777" w:rsidTr="00231B5E">
        <w:trPr>
          <w:trHeight w:val="2267"/>
        </w:trPr>
        <w:tc>
          <w:tcPr>
            <w:tcW w:w="1713" w:type="dxa"/>
          </w:tcPr>
          <w:p w14:paraId="6A1999A5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328379D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8EA78B8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6262043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B04FA7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9ECA50B" w14:textId="4C32D903" w:rsidR="008E453B" w:rsidRPr="001E7460" w:rsidRDefault="00231B5E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768455B5" w14:textId="3017BA7C" w:rsidR="00937E4B" w:rsidRPr="001E7460" w:rsidRDefault="00231B5E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8491" w:type="dxa"/>
            <w:gridSpan w:val="6"/>
          </w:tcPr>
          <w:p w14:paraId="4DD9023B" w14:textId="77777777" w:rsidR="00937E4B" w:rsidRPr="001E746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D633660" w14:textId="6EBF2C0E" w:rsidR="006813AB" w:rsidRPr="004F32AE" w:rsidRDefault="00231B5E" w:rsidP="00D3589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4F32AE">
              <w:rPr>
                <w:rFonts w:ascii="Arial" w:hAnsi="Arial" w:cs="Arial"/>
                <w:bCs/>
                <w:sz w:val="16"/>
                <w:szCs w:val="16"/>
              </w:rPr>
              <w:t>DEFINICIÓN: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4F32AE">
              <w:rPr>
                <w:rFonts w:ascii="Arial" w:hAnsi="Arial" w:cs="Arial"/>
                <w:bCs/>
                <w:sz w:val="16"/>
                <w:szCs w:val="16"/>
              </w:rPr>
              <w:t>SISTEMA DE ALMACENAMIENTO ROTATIVO VERTICAL AUTOMÁTICO</w:t>
            </w:r>
          </w:p>
          <w:p w14:paraId="6229FBD5" w14:textId="77777777" w:rsidR="009C2E36" w:rsidRPr="001E7460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FAEF710" w14:textId="5AA2D2C3" w:rsidR="009C2E36" w:rsidRPr="001E7460" w:rsidRDefault="00231B5E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DESCRIPCIÓN TÉCNICA:</w:t>
            </w:r>
          </w:p>
          <w:p w14:paraId="76491519" w14:textId="45134FD9" w:rsidR="006813AB" w:rsidRPr="001E7460" w:rsidRDefault="00231B5E" w:rsidP="006813AB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2. ESPECIFICACIÓN DE LOS COMPONENTES</w:t>
            </w:r>
          </w:p>
          <w:p w14:paraId="6CBB5CAF" w14:textId="25CF7C9F" w:rsidR="006813AB" w:rsidRPr="001E7460" w:rsidRDefault="00231B5E" w:rsidP="006813AB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2.1 CARRUSEL VERTICAL</w:t>
            </w:r>
          </w:p>
          <w:p w14:paraId="08DB387F" w14:textId="6C323760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CON CAPACIDAD DE SELECCIONAR EL NÚMERO DE BANDEJA</w:t>
            </w:r>
          </w:p>
          <w:p w14:paraId="5D131662" w14:textId="6464EE7D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P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>ARA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 SELECCIONAR LA POSICIÓN EN LA ANCHURA ( X )</w:t>
            </w:r>
          </w:p>
          <w:p w14:paraId="404E9AEC" w14:textId="132A9941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CAPACIDAD DE SELECCIÓN EN LA PROFUNDIDAD ( Y )</w:t>
            </w:r>
          </w:p>
          <w:p w14:paraId="229A2A1A" w14:textId="1122E041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P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>ARA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 INDICAR UNA CANTIDAD</w:t>
            </w:r>
          </w:p>
          <w:p w14:paraId="0F4DDD2C" w14:textId="480EECF2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MEMORIA MANUAL DE MÁXIMO 600 LÍNEAS</w:t>
            </w:r>
          </w:p>
          <w:p w14:paraId="392A9D87" w14:textId="019321E8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LISTADO Y CORRECCIÓN DE LA INFORMACIÓN DE ENTRADA EN LA MEMORIA MANUAL</w:t>
            </w:r>
          </w:p>
          <w:p w14:paraId="32EA14E4" w14:textId="7F678581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OPTIMIZACIÓN DE LA INFORMACIÓN DE ENTRADA EN LA MEMORIA MANUAL</w:t>
            </w:r>
          </w:p>
          <w:p w14:paraId="5930484B" w14:textId="7103038A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DEFINICIÓN DIRECTA DEL NÚMERO DE BANDEJA</w:t>
            </w:r>
          </w:p>
          <w:p w14:paraId="2C523A71" w14:textId="25208433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PROGRAMACIÓN DEL NÚMERO DE LA PRIMER BANDEJA</w:t>
            </w:r>
          </w:p>
          <w:p w14:paraId="6998C8AE" w14:textId="1CAD1AD2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PROGRAMACIÓN DEL NÚMERO DE ROTATIVO DE 041 -99</w:t>
            </w:r>
          </w:p>
          <w:p w14:paraId="2557ADEE" w14:textId="3A1E54E4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EL MOTOR REDUCTOR FRENO TENDRÁ ALIMENTACIÓN MONOFÁSICA 220 VOLTIOS MÁS TIERRA O TRIFÁSICA DE 380 V CON NEUTRO Y TIERRA A 50 HZ, CON CONVERTIDOR DE FRECUENCIA.</w:t>
            </w:r>
          </w:p>
          <w:p w14:paraId="2FB83A76" w14:textId="25737325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FOTOCÉLULAS OPTOELECTRÓNICAS PARA SEGURIDAD DEL USUARIO.</w:t>
            </w:r>
          </w:p>
          <w:p w14:paraId="49A780C8" w14:textId="16D01733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CONTACTOS SOBRE LA PUERTA DE ACCESO.</w:t>
            </w:r>
          </w:p>
          <w:p w14:paraId="3A04502C" w14:textId="636C63E7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PUERTAS EN POSICIÓN ABIERTAS CO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 FUNCIÓN 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 xml:space="preserve">DE 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SEGURIDAD DE LOS OPERARIOS. 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>EN CASO DE PRESIÓN SOBRE UNA DE LAS PARTES, EL ROTATIVO SE DETENDRÁ INSTANTÁNEAMENTE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>. ES UNA DOBLE SEGURIDAD, QUE SE SUMA A LAS FOTOCÉLULAS.</w:t>
            </w:r>
          </w:p>
          <w:p w14:paraId="528487D1" w14:textId="422252E2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CONTACTOS SOBRE EL ACCESO PARA EL MANTENIMIENTO.</w:t>
            </w:r>
          </w:p>
          <w:p w14:paraId="415B42FA" w14:textId="5906EC4B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CONTACTO SOBRE EJE MOTOR, SI SE UTILIZA LA MANIVELA.</w:t>
            </w:r>
          </w:p>
          <w:p w14:paraId="652559CB" w14:textId="20835B06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DOS RELÉS REDUNDANTES SOBRE LA LÍNEA DE LAS SEGURIDADES.</w:t>
            </w:r>
          </w:p>
          <w:p w14:paraId="64F2ACF1" w14:textId="5C686C52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DEBERÁN CUMPLIR CON LAS NORMATIVAS ISO-9001</w:t>
            </w:r>
          </w:p>
          <w:p w14:paraId="4CE17E7B" w14:textId="51DDDB3E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INCLUY</w:t>
            </w:r>
            <w:r w:rsidR="004F32AE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 UNA ESTACIÓN DE TRABAJO.</w:t>
            </w:r>
          </w:p>
          <w:p w14:paraId="01BE01DD" w14:textId="43E8FA1C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   CON SOFTWARE ADMINISTRATIVO PARA FARMACIA CON REGISTRO DE ENTRADAS Y SALIDAS, ADEMÁS SISTEMA DE REPORTEO CON INFORMACIÓN DE: IDENTIFICADOR, REGISTRO DE LOTES Y CADUCIDADES, INVENTARIOS, ETC.</w:t>
            </w:r>
          </w:p>
          <w:p w14:paraId="715A3234" w14:textId="579E5FB1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- EQUIPO ALL IN-ONE, DONDE SE INSTALARÁ EL SOFTWARE</w:t>
            </w:r>
          </w:p>
          <w:p w14:paraId="2C44FA91" w14:textId="20CD1AAE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CPU DE DOBLE NÚCLEO, HASTA 2,58 GHZ, CACHÉ DE 1 M</w:t>
            </w:r>
          </w:p>
          <w:p w14:paraId="6D4D5906" w14:textId="4DC83F01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DDR3L SO-DIMM X 1, MÁX. 4 GB</w:t>
            </w:r>
          </w:p>
          <w:p w14:paraId="4B5D3EE7" w14:textId="479287AA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SATA X 1 </w:t>
            </w:r>
          </w:p>
          <w:p w14:paraId="53430A58" w14:textId="41B41E45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12V / 40W</w:t>
            </w:r>
          </w:p>
          <w:p w14:paraId="4DF0B76C" w14:textId="57618789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LCD TFT DE 15” MÍNIMO.</w:t>
            </w:r>
          </w:p>
          <w:p w14:paraId="26B981D4" w14:textId="43CB0199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1366 X 768</w:t>
            </w:r>
          </w:p>
          <w:p w14:paraId="35B66274" w14:textId="1EBEA0CE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TACTO RESISTIVO DE 5 HILOS</w:t>
            </w:r>
          </w:p>
          <w:p w14:paraId="30EBDE13" w14:textId="6B4B5956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4 ENTRADAS DB9 X 3 + RJ50 X 1, SOPORTE 5V / 12V EN TODOS LOS PUERTOS COM</w:t>
            </w:r>
          </w:p>
          <w:p w14:paraId="63B341E3" w14:textId="10DBC1C0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USB 2.0 X 5</w:t>
            </w:r>
          </w:p>
          <w:p w14:paraId="6EF38A23" w14:textId="1BF88BAA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10/100/1000 MB X 1</w:t>
            </w:r>
          </w:p>
          <w:p w14:paraId="10075768" w14:textId="4F268BC9" w:rsidR="007A46E7" w:rsidRPr="001E7460" w:rsidRDefault="00231B5E" w:rsidP="007A46E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SOPORTE VGA X 1, 12V PARA MONITORES</w:t>
            </w:r>
          </w:p>
          <w:p w14:paraId="42FEA82A" w14:textId="426609F3" w:rsidR="006813AB" w:rsidRPr="001E7460" w:rsidRDefault="00231B5E" w:rsidP="001E746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1 CONTROL “2 CR” MEDIANTE CABLE Y </w:t>
            </w:r>
          </w:p>
        </w:tc>
      </w:tr>
      <w:tr w:rsidR="00937E4B" w:rsidRPr="001E7460" w14:paraId="1302507F" w14:textId="77777777" w:rsidTr="004F32AE">
        <w:trPr>
          <w:trHeight w:val="349"/>
        </w:trPr>
        <w:tc>
          <w:tcPr>
            <w:tcW w:w="1713" w:type="dxa"/>
            <w:vMerge w:val="restart"/>
          </w:tcPr>
          <w:p w14:paraId="3E2096DF" w14:textId="77777777" w:rsidR="00937E4B" w:rsidRPr="001E746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348CE8B" w14:textId="45329B46" w:rsidR="00937E4B" w:rsidRPr="001E7460" w:rsidRDefault="00231B5E">
            <w:pPr>
              <w:pStyle w:val="TableParagraph"/>
              <w:ind w:left="278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1134" w:type="dxa"/>
            <w:gridSpan w:val="2"/>
          </w:tcPr>
          <w:p w14:paraId="1B2862B2" w14:textId="3F6FD932" w:rsidR="00937E4B" w:rsidRPr="001E7460" w:rsidRDefault="00231B5E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7357" w:type="dxa"/>
            <w:gridSpan w:val="4"/>
          </w:tcPr>
          <w:p w14:paraId="775F02FB" w14:textId="3FB26F18" w:rsidR="00937E4B" w:rsidRPr="001E7460" w:rsidRDefault="00231B5E" w:rsidP="001E7460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1E7460" w14:paraId="1DC565DB" w14:textId="77777777" w:rsidTr="004F32AE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AD6CE9C" w14:textId="77777777" w:rsidR="00937E4B" w:rsidRPr="001E7460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DC11288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57" w:type="dxa"/>
            <w:gridSpan w:val="4"/>
          </w:tcPr>
          <w:p w14:paraId="72F0DFC4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1E7460" w14:paraId="4E4480C8" w14:textId="77777777" w:rsidTr="004F32AE">
        <w:trPr>
          <w:trHeight w:val="60"/>
        </w:trPr>
        <w:tc>
          <w:tcPr>
            <w:tcW w:w="1713" w:type="dxa"/>
            <w:vMerge/>
            <w:tcBorders>
              <w:top w:val="nil"/>
            </w:tcBorders>
          </w:tcPr>
          <w:p w14:paraId="38E13B94" w14:textId="77777777" w:rsidR="00937E4B" w:rsidRPr="001E7460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3B77F5F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57" w:type="dxa"/>
            <w:gridSpan w:val="4"/>
          </w:tcPr>
          <w:p w14:paraId="219E3ADA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1E7460" w14:paraId="2440C520" w14:textId="77777777" w:rsidTr="004F32AE">
        <w:trPr>
          <w:trHeight w:val="189"/>
        </w:trPr>
        <w:tc>
          <w:tcPr>
            <w:tcW w:w="1713" w:type="dxa"/>
            <w:vMerge w:val="restart"/>
          </w:tcPr>
          <w:p w14:paraId="350D4C5A" w14:textId="77777777" w:rsidR="00937E4B" w:rsidRPr="001E7460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A36EE69" w14:textId="7EBA46AC" w:rsidR="00937E4B" w:rsidRPr="001E7460" w:rsidRDefault="00231B5E">
            <w:pPr>
              <w:pStyle w:val="TableParagraph"/>
              <w:ind w:left="232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1E7460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1134" w:type="dxa"/>
            <w:gridSpan w:val="2"/>
          </w:tcPr>
          <w:p w14:paraId="08652A8F" w14:textId="7B2B2343" w:rsidR="00937E4B" w:rsidRPr="001E7460" w:rsidRDefault="00231B5E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7357" w:type="dxa"/>
            <w:gridSpan w:val="4"/>
          </w:tcPr>
          <w:p w14:paraId="2C1E5F75" w14:textId="08A363F8" w:rsidR="00937E4B" w:rsidRPr="001E7460" w:rsidRDefault="00231B5E" w:rsidP="001E7460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1E7460" w14:paraId="735BBAC8" w14:textId="77777777" w:rsidTr="004F32AE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63D72A40" w14:textId="77777777" w:rsidR="00937E4B" w:rsidRPr="001E7460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507CB9FB" w14:textId="77777777" w:rsidR="00937E4B" w:rsidRPr="001E7460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357" w:type="dxa"/>
            <w:gridSpan w:val="4"/>
          </w:tcPr>
          <w:p w14:paraId="20979C81" w14:textId="27C9DE16" w:rsidR="00937E4B" w:rsidRPr="001E7460" w:rsidRDefault="00231B5E" w:rsidP="00275603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</w:tr>
      <w:tr w:rsidR="00937E4B" w:rsidRPr="001E7460" w14:paraId="6889F2C7" w14:textId="77777777">
        <w:trPr>
          <w:trHeight w:val="330"/>
        </w:trPr>
        <w:tc>
          <w:tcPr>
            <w:tcW w:w="10204" w:type="dxa"/>
            <w:gridSpan w:val="7"/>
          </w:tcPr>
          <w:p w14:paraId="21197428" w14:textId="38D476C4" w:rsidR="009C2E36" w:rsidRPr="001E7460" w:rsidRDefault="00231B5E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DOCUMENTOS PARA ENTREGAR Y REQUISITOS DE EVALUACIÓN TÉCNICA:</w:t>
            </w:r>
          </w:p>
        </w:tc>
      </w:tr>
      <w:tr w:rsidR="00937E4B" w:rsidRPr="001E7460" w14:paraId="6EE0E900" w14:textId="77777777">
        <w:trPr>
          <w:trHeight w:val="189"/>
        </w:trPr>
        <w:tc>
          <w:tcPr>
            <w:tcW w:w="10204" w:type="dxa"/>
            <w:gridSpan w:val="7"/>
          </w:tcPr>
          <w:p w14:paraId="5079E206" w14:textId="3E045EB4" w:rsidR="009C2E36" w:rsidRPr="001E7460" w:rsidRDefault="00231B5E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1E7460">
              <w:rPr>
                <w:rFonts w:ascii="Arial" w:hAnsi="Arial" w:cs="Arial"/>
                <w:bCs/>
                <w:sz w:val="16"/>
                <w:szCs w:val="16"/>
              </w:rPr>
              <w:t>APEGARSE A LO SEÑALADO EN EL ANEXO 1. CARTA DE REQUERIMIENTOS TÉCNICOS.</w:t>
            </w:r>
          </w:p>
        </w:tc>
      </w:tr>
    </w:tbl>
    <w:p w14:paraId="4557A9A0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231B5E" w14:paraId="655A3E16" w14:textId="77777777" w:rsidTr="004F32AE">
        <w:trPr>
          <w:trHeight w:val="137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93C7" w14:textId="77777777" w:rsidR="00231B5E" w:rsidRDefault="00231B5E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0BB" w14:textId="77777777" w:rsidR="00231B5E" w:rsidRDefault="00231B5E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00E128CB" w14:textId="25F46D00" w:rsidR="001E7460" w:rsidRPr="001E7460" w:rsidRDefault="001E7460" w:rsidP="001E7460">
      <w:pPr>
        <w:tabs>
          <w:tab w:val="left" w:pos="3406"/>
        </w:tabs>
        <w:rPr>
          <w:sz w:val="11"/>
        </w:rPr>
      </w:pPr>
    </w:p>
    <w:sectPr w:rsidR="001E7460" w:rsidRPr="001E7460" w:rsidSect="001C7B30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458718569">
    <w:abstractNumId w:val="2"/>
  </w:num>
  <w:num w:numId="2" w16cid:durableId="1831288832">
    <w:abstractNumId w:val="1"/>
  </w:num>
  <w:num w:numId="3" w16cid:durableId="468088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B31F3"/>
    <w:rsid w:val="000F2F0D"/>
    <w:rsid w:val="001C7B30"/>
    <w:rsid w:val="001E4816"/>
    <w:rsid w:val="001E7460"/>
    <w:rsid w:val="00231B5E"/>
    <w:rsid w:val="00275603"/>
    <w:rsid w:val="002F21D0"/>
    <w:rsid w:val="004E67DA"/>
    <w:rsid w:val="004F32AE"/>
    <w:rsid w:val="00560373"/>
    <w:rsid w:val="00594564"/>
    <w:rsid w:val="00595437"/>
    <w:rsid w:val="005A7FCB"/>
    <w:rsid w:val="005D6325"/>
    <w:rsid w:val="006813AB"/>
    <w:rsid w:val="007A46E7"/>
    <w:rsid w:val="007C01EA"/>
    <w:rsid w:val="008835DE"/>
    <w:rsid w:val="008E453B"/>
    <w:rsid w:val="00937E4B"/>
    <w:rsid w:val="00996316"/>
    <w:rsid w:val="009C2E36"/>
    <w:rsid w:val="009D5EC6"/>
    <w:rsid w:val="00A41614"/>
    <w:rsid w:val="00C75FAE"/>
    <w:rsid w:val="00CC4EF7"/>
    <w:rsid w:val="00DC6419"/>
    <w:rsid w:val="00F50DC6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858E"/>
  <w15:docId w15:val="{333C3E59-A3C1-478F-9A92-A82D667A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B30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7B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C7B30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1C7B30"/>
  </w:style>
  <w:style w:type="paragraph" w:customStyle="1" w:styleId="TableParagraph">
    <w:name w:val="Table Paragraph"/>
    <w:basedOn w:val="Normal"/>
    <w:uiPriority w:val="1"/>
    <w:qFormat/>
    <w:rsid w:val="001C7B30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1B5E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231B5E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Yasir Maciel Montoya</dc:creator>
  <cp:lastModifiedBy>Direccion de Recursos Materiales</cp:lastModifiedBy>
  <cp:revision>5</cp:revision>
  <dcterms:created xsi:type="dcterms:W3CDTF">2023-06-08T18:46:00Z</dcterms:created>
  <dcterms:modified xsi:type="dcterms:W3CDTF">2023-06-12T19:20:00Z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