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48340A0A" w:rsidR="00937E4B" w:rsidRPr="00A7790B" w:rsidRDefault="00A7790B">
      <w:pPr>
        <w:pStyle w:val="Textoindependiente"/>
        <w:spacing w:before="3"/>
        <w:rPr>
          <w:rFonts w:ascii="Arial" w:hAnsi="Arial" w:cs="Arial"/>
          <w:b w:val="0"/>
        </w:rPr>
      </w:pPr>
      <w:r w:rsidRPr="00A7790B">
        <w:rPr>
          <w:rFonts w:ascii="Arial" w:hAnsi="Arial" w:cs="Arial"/>
          <w:b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BC69F28">
                <wp:simplePos x="0" y="0"/>
                <wp:positionH relativeFrom="page">
                  <wp:posOffset>654050</wp:posOffset>
                </wp:positionH>
                <wp:positionV relativeFrom="page">
                  <wp:posOffset>396875</wp:posOffset>
                </wp:positionV>
                <wp:extent cx="6416675" cy="558800"/>
                <wp:effectExtent l="0" t="0" r="3175" b="127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558800"/>
                          <a:chOff x="1164" y="807"/>
                          <a:chExt cx="10105" cy="88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96" y="80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BE8742B" w:rsidR="009C2E36" w:rsidRPr="00842607" w:rsidRDefault="00842607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4260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176</w:t>
                              </w:r>
                              <w:r w:rsidR="009F2BDF" w:rsidRPr="0084260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A4086" w:rsidRPr="0084260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MESA DE EXPLORACIÓN PEDIÁTRICA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5pt;margin-top:31.25pt;width:505.25pt;height:44pt;z-index:251661312;mso-position-horizontal-relative:page;mso-position-vertical-relative:page" coordorigin="1164,807" coordsize="10105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">
                <v:rect id="Rectangle 26" o:spid="_x0000_s1027" style="position:absolute;left:1196;top:80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BE8742B" w:rsidR="009C2E36" w:rsidRPr="00842607" w:rsidRDefault="00842607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4260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176</w:t>
                        </w:r>
                        <w:r w:rsidR="009F2BDF" w:rsidRPr="0084260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A4086" w:rsidRPr="0084260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MESA DE EXPLORACIÓN PEDIÁTRICA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993BFAF" w14:textId="38B66456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142D7511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A7790B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992"/>
        <w:gridCol w:w="313"/>
        <w:gridCol w:w="1494"/>
        <w:gridCol w:w="1494"/>
        <w:gridCol w:w="1494"/>
        <w:gridCol w:w="2987"/>
      </w:tblGrid>
      <w:tr w:rsidR="00937E4B" w:rsidRPr="00A7790B" w14:paraId="3D4E6945" w14:textId="77777777" w:rsidTr="0019370C">
        <w:trPr>
          <w:trHeight w:val="544"/>
        </w:trPr>
        <w:tc>
          <w:tcPr>
            <w:tcW w:w="1430" w:type="dxa"/>
          </w:tcPr>
          <w:p w14:paraId="1593B806" w14:textId="77777777" w:rsidR="00937E4B" w:rsidRPr="00A7790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5EC8447" w:rsidR="00937E4B" w:rsidRPr="00A7790B" w:rsidRDefault="0019370C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A7790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EA58510" w:rsidR="00937E4B" w:rsidRPr="00A7790B" w:rsidRDefault="0019370C" w:rsidP="0019370C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A7790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7790B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4EEE348" w:rsidR="00937E4B" w:rsidRPr="00A7790B" w:rsidRDefault="0019370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7790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7790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7790B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7790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7790B" w14:paraId="6DC11A7E" w14:textId="77777777" w:rsidTr="0019370C">
        <w:trPr>
          <w:trHeight w:val="546"/>
        </w:trPr>
        <w:tc>
          <w:tcPr>
            <w:tcW w:w="1430" w:type="dxa"/>
          </w:tcPr>
          <w:p w14:paraId="042944AD" w14:textId="69731B58" w:rsidR="00937E4B" w:rsidRPr="00A7790B" w:rsidRDefault="0019370C" w:rsidP="00A7790B">
            <w:pPr>
              <w:pStyle w:val="TableParagraph"/>
              <w:spacing w:before="85"/>
              <w:ind w:left="154" w:right="63" w:firstLine="33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7790B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3E3C54B3" w14:textId="77777777" w:rsidR="00937E4B" w:rsidRPr="00A7790B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0933D57" w:rsidR="00937E4B" w:rsidRPr="00A7790B" w:rsidRDefault="0019370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7790B" w14:paraId="0C8DDE10" w14:textId="77777777" w:rsidTr="00A7790B">
        <w:trPr>
          <w:trHeight w:val="3609"/>
        </w:trPr>
        <w:tc>
          <w:tcPr>
            <w:tcW w:w="1430" w:type="dxa"/>
          </w:tcPr>
          <w:p w14:paraId="24224A3D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4FB0D2D" w:rsidR="008E453B" w:rsidRPr="00A7790B" w:rsidRDefault="0019370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AD51A02" w:rsidR="00937E4B" w:rsidRPr="00A7790B" w:rsidRDefault="0019370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0FC39147" w14:textId="27D11AA6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MESA DE EXPLORACIÓN PEDIÁTRICA DE ACERO INOXIDABLE CON DISEÑO ERGONÓMICO Y FUNCIONAL. </w:t>
            </w:r>
          </w:p>
          <w:p w14:paraId="6E294F31" w14:textId="1727A2A1" w:rsidR="00CC3031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BARANDAL DE LAMINA DE ACERO INOXIDABLE TIPO AISI 304 CAL 20 ACABADO PULIDO.</w:t>
            </w:r>
          </w:p>
          <w:p w14:paraId="5CA90B4F" w14:textId="4341F981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PARTE INFERIOR CON DOS CAJÓNES Y ENTREPAÑO A LA ALTURA DE LOS CAJONES DE LAMINA DE ACERO INOXIDABLE CAL 20 DE 34X37X15 CM CON JALADERAS INTEGRADAS ACABADO PULIDO. </w:t>
            </w:r>
          </w:p>
          <w:p w14:paraId="5C23D095" w14:textId="086D7522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REPISA PORTABÁSCULA. </w:t>
            </w:r>
          </w:p>
          <w:p w14:paraId="6505B9C5" w14:textId="09B2B37C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COLCHÓN DE ESPUMA DE POLIURETANO DE 24 KG/M3 DE DENSIDAD Y 5 CM DE ESPESOR MÍNIMO FORRADO DE CUBIERTA DE VINIL. </w:t>
            </w:r>
          </w:p>
          <w:p w14:paraId="27B4AC02" w14:textId="3492031C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CUBIERTA DE LAMINA DE ACERO INOXIDABLE CAL 20 ACABADO PULIDO.</w:t>
            </w:r>
          </w:p>
          <w:p w14:paraId="5E6A2344" w14:textId="6FA244B3" w:rsidR="00036C43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SISTEMA DE MEDICIÓN EN FORMA DE TABLA FABRICADO EN ALUMINIO DE 2.5 MM DE ESPESOR. </w:t>
            </w:r>
          </w:p>
          <w:p w14:paraId="466A2617" w14:textId="329DBFC6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ESTRUCTURA DE PERFIL TUBULAR CUADRADO DE ACERO INOXIDABLE CALIBRE 18 TIPO AISI 304 DE ACABADO PULIDO.</w:t>
            </w:r>
          </w:p>
          <w:p w14:paraId="71441180" w14:textId="0BA18B5F" w:rsidR="00FA4086" w:rsidRPr="00A7790B" w:rsidRDefault="0019370C" w:rsidP="00FA4086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PUNTAS Y ORILLAS SIN FILOS PULIDA PARA EVITAR ACCIDENTES. </w:t>
            </w:r>
          </w:p>
          <w:p w14:paraId="0FDE09B4" w14:textId="63820664" w:rsidR="00036C43" w:rsidRPr="00A7790B" w:rsidRDefault="0019370C" w:rsidP="0019370C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INFANTOMETRO METÁLICO GRADUADO DE 0 A 120 CMS GRABADO DE ALUMINIO</w:t>
            </w:r>
          </w:p>
          <w:p w14:paraId="52BB58D1" w14:textId="341EC1C1" w:rsidR="00036C43" w:rsidRPr="00A7790B" w:rsidRDefault="0019370C" w:rsidP="0019370C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REGATON DE ALUMINIO DE ALTURA AJUSTABLE.</w:t>
            </w:r>
          </w:p>
          <w:p w14:paraId="190A0CF8" w14:textId="73959814" w:rsidR="00FA4086" w:rsidRPr="00A7790B" w:rsidRDefault="0019370C" w:rsidP="00036C43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 xml:space="preserve">SUPERFICIES LISAS PARA UNA FÁCIL LIMPIEZA.  </w:t>
            </w:r>
          </w:p>
          <w:p w14:paraId="761B3359" w14:textId="18B2EC74" w:rsidR="008B0CF1" w:rsidRPr="00A7790B" w:rsidRDefault="0019370C" w:rsidP="0019370C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RANGO DE MEDICIÓN DE 10 CM O MENOR HASTA 100 CM O MAYOR. ESCALA DE 1 MM.</w:t>
            </w:r>
          </w:p>
        </w:tc>
      </w:tr>
      <w:tr w:rsidR="00937E4B" w:rsidRPr="00A7790B" w14:paraId="0F8E2BEC" w14:textId="77777777" w:rsidTr="0019370C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A7790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10B9FC63" w:rsidR="00937E4B" w:rsidRPr="00A7790B" w:rsidRDefault="0019370C" w:rsidP="0019370C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61939C7A" w14:textId="7F0BC748" w:rsidR="00937E4B" w:rsidRPr="00A7790B" w:rsidRDefault="0019370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63A3763C" w:rsidR="00937E4B" w:rsidRPr="00A7790B" w:rsidRDefault="0019370C" w:rsidP="0019370C">
            <w:pPr>
              <w:pStyle w:val="TableParagraph"/>
              <w:spacing w:line="167" w:lineRule="exact"/>
              <w:ind w:left="1136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7790B" w14:paraId="66988BB2" w14:textId="77777777" w:rsidTr="0019370C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A7790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20ABB49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50BFBBE8" w14:textId="77777777" w:rsidR="00937E4B" w:rsidRPr="00A7790B" w:rsidRDefault="00937E4B" w:rsidP="0019370C">
            <w:pPr>
              <w:pStyle w:val="TableParagraph"/>
              <w:ind w:left="1136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7790B" w14:paraId="611701FE" w14:textId="77777777" w:rsidTr="0019370C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A7790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2614B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A7790B" w:rsidRDefault="00937E4B" w:rsidP="0019370C">
            <w:pPr>
              <w:pStyle w:val="TableParagraph"/>
              <w:ind w:left="1136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7790B" w14:paraId="7FAA77C7" w14:textId="77777777" w:rsidTr="0019370C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A7790B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1C46E28" w:rsidR="00937E4B" w:rsidRPr="00A7790B" w:rsidRDefault="0019370C" w:rsidP="0019370C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7790B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14:paraId="4C567C69" w14:textId="53635300" w:rsidR="00937E4B" w:rsidRPr="00A7790B" w:rsidRDefault="0019370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1099120F" w:rsidR="00937E4B" w:rsidRPr="00A7790B" w:rsidRDefault="0019370C" w:rsidP="0019370C">
            <w:pPr>
              <w:pStyle w:val="TableParagraph"/>
              <w:spacing w:before="1" w:line="168" w:lineRule="exact"/>
              <w:ind w:left="1136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7790B" w14:paraId="3AD1921B" w14:textId="77777777" w:rsidTr="0019370C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A7790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24ACCF4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A779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7790B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AB7AA54" w:rsidR="009C2E36" w:rsidRPr="00A7790B" w:rsidRDefault="0019370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7790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7790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7790B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7790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7790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7790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7790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7790B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366F7773" w14:textId="31F0E744" w:rsidR="009F2BDF" w:rsidRPr="00A7790B" w:rsidRDefault="0019370C" w:rsidP="009F2BDF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7790B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A7790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19370C" w:rsidRPr="00A7790B" w14:paraId="643409A2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724A1C09" w14:textId="28F83E6E" w:rsidR="0019370C" w:rsidRPr="00A7790B" w:rsidRDefault="0019370C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A7790B">
              <w:rPr>
                <w:rFonts w:ascii="Arial" w:hAnsi="Arial" w:cs="Arial"/>
                <w:b w:val="0"/>
              </w:rPr>
              <w:t>|RESPONSABLE DEL REQUERIMIENTO</w:t>
            </w:r>
          </w:p>
        </w:tc>
        <w:tc>
          <w:tcPr>
            <w:tcW w:w="5108" w:type="dxa"/>
          </w:tcPr>
          <w:p w14:paraId="2022701F" w14:textId="77777777" w:rsidR="0019370C" w:rsidRPr="00A7790B" w:rsidRDefault="0019370C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5E2C93C0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6F2D1712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2FDB0414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00383488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074400E7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56E359F0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6AFE20FF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3244B8DE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1174FB96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4FE4624A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079B7E96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735401D4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78D70AD6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6CC7B870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44FB94E7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028C3145" w14:textId="77777777" w:rsidR="00937E4B" w:rsidRPr="00A7790B" w:rsidRDefault="00937E4B">
      <w:pPr>
        <w:rPr>
          <w:rFonts w:ascii="Arial" w:hAnsi="Arial" w:cs="Arial"/>
          <w:bCs/>
          <w:sz w:val="18"/>
          <w:szCs w:val="18"/>
        </w:rPr>
      </w:pPr>
    </w:p>
    <w:p w14:paraId="574AE541" w14:textId="344A64A7" w:rsidR="00937E4B" w:rsidRPr="00A7790B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A7790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D1BE7"/>
    <w:multiLevelType w:val="multilevel"/>
    <w:tmpl w:val="49D8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765003985">
    <w:abstractNumId w:val="4"/>
  </w:num>
  <w:num w:numId="2" w16cid:durableId="1127628740">
    <w:abstractNumId w:val="3"/>
  </w:num>
  <w:num w:numId="3" w16cid:durableId="1847400701">
    <w:abstractNumId w:val="2"/>
  </w:num>
  <w:num w:numId="4" w16cid:durableId="1903179597">
    <w:abstractNumId w:val="5"/>
  </w:num>
  <w:num w:numId="5" w16cid:durableId="1542090278">
    <w:abstractNumId w:val="0"/>
  </w:num>
  <w:num w:numId="6" w16cid:durableId="782647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36C43"/>
    <w:rsid w:val="0019370C"/>
    <w:rsid w:val="00280713"/>
    <w:rsid w:val="002E1D17"/>
    <w:rsid w:val="00322987"/>
    <w:rsid w:val="003A17ED"/>
    <w:rsid w:val="00842607"/>
    <w:rsid w:val="008A01DD"/>
    <w:rsid w:val="008B0CF1"/>
    <w:rsid w:val="008E453B"/>
    <w:rsid w:val="00937E4B"/>
    <w:rsid w:val="009C2E36"/>
    <w:rsid w:val="009F2BDF"/>
    <w:rsid w:val="00A7790B"/>
    <w:rsid w:val="00AA2B01"/>
    <w:rsid w:val="00C76908"/>
    <w:rsid w:val="00CC3031"/>
    <w:rsid w:val="00CE02FF"/>
    <w:rsid w:val="00F14C85"/>
    <w:rsid w:val="00F63611"/>
    <w:rsid w:val="00FA4086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A408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19370C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Angelino Lopez</dc:creator>
  <cp:lastModifiedBy>Direccion de Recursos Materiales</cp:lastModifiedBy>
  <cp:revision>6</cp:revision>
  <dcterms:created xsi:type="dcterms:W3CDTF">2023-06-07T21:47:00Z</dcterms:created>
  <dcterms:modified xsi:type="dcterms:W3CDTF">2023-06-11T23:19:00Z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